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9D11" w14:textId="6AEDFC29" w:rsidR="00EA2CFF" w:rsidRPr="00D475FC" w:rsidRDefault="00000000" w:rsidP="00D475FC">
      <w:pPr>
        <w:autoSpaceDE w:val="0"/>
        <w:jc w:val="center"/>
        <w:rPr>
          <w:sz w:val="24"/>
          <w:szCs w:val="24"/>
        </w:rPr>
      </w:pPr>
      <w:r w:rsidRPr="00D475FC">
        <w:rPr>
          <w:b/>
          <w:bCs/>
          <w:color w:val="000000"/>
          <w:kern w:val="0"/>
          <w:sz w:val="24"/>
          <w:szCs w:val="24"/>
        </w:rPr>
        <w:t>IGNALINOS „ŠALTINĖLIO“ MOKYKLOS UGDYTINIŲ PASKIRSTYMO Į  UGDYMO GRUPES/KLASES 202</w:t>
      </w:r>
      <w:r w:rsidR="00CF4B14">
        <w:rPr>
          <w:b/>
          <w:bCs/>
          <w:color w:val="000000"/>
          <w:kern w:val="0"/>
          <w:sz w:val="24"/>
          <w:szCs w:val="24"/>
        </w:rPr>
        <w:t>6</w:t>
      </w:r>
      <w:r w:rsidRPr="00D475FC">
        <w:rPr>
          <w:b/>
          <w:bCs/>
          <w:color w:val="000000"/>
          <w:kern w:val="0"/>
          <w:sz w:val="24"/>
          <w:szCs w:val="24"/>
        </w:rPr>
        <w:t>–202</w:t>
      </w:r>
      <w:r w:rsidR="00CF4B14">
        <w:rPr>
          <w:b/>
          <w:bCs/>
          <w:color w:val="000000"/>
          <w:kern w:val="0"/>
          <w:sz w:val="24"/>
          <w:szCs w:val="24"/>
        </w:rPr>
        <w:t>7</w:t>
      </w:r>
      <w:r w:rsidRPr="00D475FC">
        <w:rPr>
          <w:b/>
          <w:bCs/>
          <w:color w:val="000000"/>
          <w:kern w:val="0"/>
          <w:sz w:val="24"/>
          <w:szCs w:val="24"/>
        </w:rPr>
        <w:t xml:space="preserve"> MOKSLO METAMS PRINCIPAI</w:t>
      </w:r>
    </w:p>
    <w:p w14:paraId="2E97449B" w14:textId="77777777" w:rsidR="00EA2CFF" w:rsidRPr="00D475FC" w:rsidRDefault="00EA2CFF" w:rsidP="00D475FC">
      <w:pPr>
        <w:jc w:val="both"/>
        <w:rPr>
          <w:sz w:val="24"/>
          <w:szCs w:val="24"/>
        </w:rPr>
      </w:pPr>
    </w:p>
    <w:p w14:paraId="7C2FC752" w14:textId="6B6647B2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Ikimokyklinio ir priešmokyklinio ugdymo grupės (toliau – Ugdymo grupė) komplektuojamos pagal prašymų, pateiktų iki gegužės mėn. 31 dienos, skaičių.</w:t>
      </w:r>
    </w:p>
    <w:p w14:paraId="4FFE8CE6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Ugdymo grupės formuojamos užtikrinant vaiko dienos ir ugdymo režimo fiziologinius ir amžiaus ypatumus pagal higienos normose nustatytus reikalavimus:</w:t>
      </w:r>
    </w:p>
    <w:p w14:paraId="737033FC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lopšelio – nuo 1 iki 2 metų</w:t>
      </w:r>
      <w:r w:rsidRPr="00D475FC">
        <w:rPr>
          <w:rFonts w:eastAsia="Times New Roman"/>
          <w:color w:val="000000"/>
          <w:kern w:val="0"/>
          <w:sz w:val="24"/>
          <w:szCs w:val="24"/>
          <w:lang w:eastAsia="lt-LT"/>
        </w:rPr>
        <w:t>– ne daugiau kaip 10 vaikų;</w:t>
      </w:r>
    </w:p>
    <w:p w14:paraId="328741FC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lopšelio – nuo 2 iki 3 metų </w:t>
      </w:r>
      <w:r w:rsidRPr="00D475FC">
        <w:rPr>
          <w:rFonts w:eastAsia="Times New Roman"/>
          <w:color w:val="000000"/>
          <w:kern w:val="0"/>
          <w:sz w:val="24"/>
          <w:szCs w:val="24"/>
          <w:lang w:eastAsia="lt-LT"/>
        </w:rPr>
        <w:t>– ne daugiau kaip 15 vaikų;</w:t>
      </w:r>
    </w:p>
    <w:p w14:paraId="09FB28B5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ikimokyklinės (mišraus) – nuo 2 iki 5 metų </w:t>
      </w:r>
      <w:r w:rsidRPr="00D475FC">
        <w:rPr>
          <w:rFonts w:eastAsia="Times New Roman"/>
          <w:color w:val="000000"/>
          <w:kern w:val="0"/>
          <w:sz w:val="24"/>
          <w:szCs w:val="24"/>
          <w:lang w:eastAsia="lt-LT"/>
        </w:rPr>
        <w:t>– ne daugiau kaip 15 vaikų;</w:t>
      </w:r>
    </w:p>
    <w:p w14:paraId="03555829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ikimokyklinės (mišraus) – nuo 3 iki (6)7 metų – ne daugiau kaip 20 vaikų;</w:t>
      </w:r>
    </w:p>
    <w:p w14:paraId="7C23DD68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priešmokyklinės – nuo 5(6) iki (6)7 metų – ne daugiau kaip 20 vaikų.</w:t>
      </w:r>
    </w:p>
    <w:p w14:paraId="06F1C7B0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Grupių vaikų sąrašai turi būti sudaromi neviršijant Lietuvos Higienos normos nustatyto vaikų skaičiaus.</w:t>
      </w:r>
    </w:p>
    <w:p w14:paraId="04865A85" w14:textId="18B3303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Naujai atvykusieji ugdytiniai į ugdymo grupes skirstomi pagal:</w:t>
      </w:r>
    </w:p>
    <w:p w14:paraId="314B60E8" w14:textId="16666147" w:rsidR="00EA2CFF" w:rsidRPr="00D475FC" w:rsidRDefault="00D475FC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formuojant ugdymo grupes, į sąrašus pirmiausiai įtraukiami tais pačiais kalendoriniais metais gimę vaikai</w:t>
      </w:r>
      <w:r>
        <w:rPr>
          <w:sz w:val="24"/>
          <w:szCs w:val="24"/>
        </w:rPr>
        <w:t>;</w:t>
      </w:r>
    </w:p>
    <w:p w14:paraId="33D16DC9" w14:textId="13FB2677" w:rsidR="00EA2CFF" w:rsidRPr="00D475FC" w:rsidRDefault="00D475FC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tėvams pageidaujant, broliai, seserys, giminaičiai  gali būti ugdomi toje pačioje ugdymo grupėje</w:t>
      </w:r>
      <w:r w:rsidR="000F1C90">
        <w:rPr>
          <w:sz w:val="24"/>
          <w:szCs w:val="24"/>
        </w:rPr>
        <w:t>;</w:t>
      </w:r>
    </w:p>
    <w:p w14:paraId="046D9921" w14:textId="73496870" w:rsidR="00EA2CFF" w:rsidRPr="00D475FC" w:rsidRDefault="00D475FC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berniukai ir mergaitės į ugdymo grupes skirstomi proporcingai</w:t>
      </w:r>
      <w:r w:rsidR="000F1C90">
        <w:rPr>
          <w:sz w:val="24"/>
          <w:szCs w:val="24"/>
        </w:rPr>
        <w:t>;</w:t>
      </w:r>
    </w:p>
    <w:p w14:paraId="1C5D9E01" w14:textId="302F4029" w:rsidR="00EA2CFF" w:rsidRPr="00D475FC" w:rsidRDefault="000F1C90" w:rsidP="00D475FC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D475FC">
        <w:rPr>
          <w:sz w:val="24"/>
          <w:szCs w:val="24"/>
        </w:rPr>
        <w:t>atsižvelgiant į tėvų (globėjų, rūpintojų) pareikštą argumentuotą pageidavimą ir esant laisvų vietų vaiką galima įtraukti ir kito amžiaus vaikų ugdymo grupę</w:t>
      </w:r>
      <w:r>
        <w:rPr>
          <w:sz w:val="24"/>
          <w:szCs w:val="24"/>
        </w:rPr>
        <w:t>;</w:t>
      </w:r>
    </w:p>
    <w:p w14:paraId="4E8358B7" w14:textId="394AAD69" w:rsidR="00EA2CFF" w:rsidRPr="00D475FC" w:rsidRDefault="000F1C90" w:rsidP="00D475FC">
      <w:pPr>
        <w:pStyle w:val="Default"/>
        <w:tabs>
          <w:tab w:val="left" w:pos="1134"/>
        </w:tabs>
        <w:spacing w:line="276" w:lineRule="auto"/>
        <w:ind w:firstLine="851"/>
        <w:jc w:val="both"/>
      </w:pPr>
      <w:r>
        <w:t>4</w:t>
      </w:r>
      <w:r w:rsidRPr="00D475FC">
        <w:t xml:space="preserve">.5. specialiųjų ugdymosi poreikių turintys vaikai į ugdymo grupes paskirstomi tolygiai. </w:t>
      </w:r>
    </w:p>
    <w:p w14:paraId="1FEF41D8" w14:textId="2BCF7058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Iki rugpjūčio 15 d. sudarytus ugdymo grupių sąrašus </w:t>
      </w:r>
      <w:r w:rsidRPr="000F1C90">
        <w:rPr>
          <w:sz w:val="24"/>
          <w:szCs w:val="24"/>
        </w:rPr>
        <w:t xml:space="preserve">darbo </w:t>
      </w:r>
      <w:r w:rsidR="000F1C90" w:rsidRPr="000F1C90">
        <w:rPr>
          <w:sz w:val="24"/>
          <w:szCs w:val="24"/>
        </w:rPr>
        <w:t>komisija</w:t>
      </w:r>
      <w:r w:rsidRPr="00D475FC">
        <w:rPr>
          <w:sz w:val="24"/>
          <w:szCs w:val="24"/>
        </w:rPr>
        <w:t xml:space="preserve"> pateikia direktoriui.</w:t>
      </w:r>
    </w:p>
    <w:p w14:paraId="38BDBB62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Iki rugpjūčio 22 d. organizuojamas naujai atvykusių vaikų tėvų susirinkimas, kurio metu tėvai informuojami apie paskyrimą į konkrečią ugdymo grupę, supažindinami su bendra mokyklos tvarka.</w:t>
      </w:r>
    </w:p>
    <w:p w14:paraId="61CA761E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>Metų eigoje:</w:t>
      </w:r>
    </w:p>
    <w:p w14:paraId="2F223CBC" w14:textId="2A01EA24" w:rsidR="00EA2CFF" w:rsidRPr="000F1C90" w:rsidRDefault="00000000" w:rsidP="000F1C90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0F1C90">
        <w:rPr>
          <w:kern w:val="0"/>
          <w:sz w:val="24"/>
          <w:szCs w:val="24"/>
        </w:rPr>
        <w:t xml:space="preserve"> </w:t>
      </w:r>
      <w:r w:rsidRPr="000F1C90">
        <w:rPr>
          <w:sz w:val="24"/>
          <w:szCs w:val="24"/>
        </w:rPr>
        <w:t xml:space="preserve">tėvų </w:t>
      </w:r>
      <w:r w:rsidRPr="000F1C90">
        <w:rPr>
          <w:kern w:val="0"/>
          <w:sz w:val="24"/>
          <w:szCs w:val="24"/>
        </w:rPr>
        <w:t xml:space="preserve">(globėjų, rūpintojų) argumentuotu prašymu perkelti vaiką </w:t>
      </w:r>
      <w:r w:rsidRPr="000F1C90">
        <w:rPr>
          <w:sz w:val="24"/>
          <w:szCs w:val="24"/>
        </w:rPr>
        <w:t>iš vienos ugdymo grupės į kitą ugdymo grupę, galima tik esant (atsiradus) laisvų vietų ir atsižvelgiant į vaiko amžių</w:t>
      </w:r>
      <w:r w:rsidR="000F1C90">
        <w:rPr>
          <w:sz w:val="24"/>
          <w:szCs w:val="24"/>
        </w:rPr>
        <w:t>;</w:t>
      </w:r>
    </w:p>
    <w:p w14:paraId="4F80B7FC" w14:textId="26802EF0" w:rsidR="00EA2CFF" w:rsidRPr="00D475FC" w:rsidRDefault="00000000" w:rsidP="000F1C90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tėvų </w:t>
      </w:r>
      <w:r w:rsidRPr="00D475FC">
        <w:rPr>
          <w:kern w:val="0"/>
          <w:sz w:val="24"/>
          <w:szCs w:val="24"/>
        </w:rPr>
        <w:t xml:space="preserve">(globėjų, rūpintojų) argumentuotu </w:t>
      </w:r>
      <w:r w:rsidRPr="00D475FC">
        <w:rPr>
          <w:sz w:val="24"/>
          <w:szCs w:val="24"/>
        </w:rPr>
        <w:t>prašymu perkelti vaiką iš vieno mokyklos skyriaus į kitą skyrių, galima tik esant (atsiradus) laisvų vietų ir atsižvelgiant į vaiko amžių.</w:t>
      </w:r>
    </w:p>
    <w:p w14:paraId="181F2786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Vasaros laikotarpiui komplektuojamos naujos grupės, todėl vaikai gali būti perkeliami ugdytis į kitą grupę.</w:t>
      </w:r>
    </w:p>
    <w:p w14:paraId="7E3C0582" w14:textId="0D3DF2FF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 xml:space="preserve">Komisijos principų gairės </w:t>
      </w:r>
      <w:r w:rsidR="000F1C90">
        <w:rPr>
          <w:kern w:val="0"/>
          <w:sz w:val="24"/>
          <w:szCs w:val="24"/>
        </w:rPr>
        <w:t xml:space="preserve">yra </w:t>
      </w:r>
      <w:r w:rsidRPr="00D475FC">
        <w:rPr>
          <w:kern w:val="0"/>
          <w:sz w:val="24"/>
          <w:szCs w:val="24"/>
        </w:rPr>
        <w:t>tvirtinamos Mokyklos direktoriaus įsakymu.</w:t>
      </w:r>
    </w:p>
    <w:p w14:paraId="5FAC5784" w14:textId="3DBB2A20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>Mokinių/vaikų priėmimo laikotarpiu paskirstymo į klases/grupes principai nekeičiami.</w:t>
      </w:r>
    </w:p>
    <w:p w14:paraId="71A65691" w14:textId="504BE823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>Komisijos nariai, pažeidę Lietuvos Respublikos teisės aktus, Ignalinos „Šaltinėlio“ mokyklos priėmimo komisijos reglamentą, Mokinių priėmimo į Ignalinos rajono savivaldybės bendrojo ugdymo mokyklas tvarkos aprašą atlikdami savo funkcijas, atsako Lietuvos Respublikos įstatymų ir kitų teisės aktų nustatyta tvarka.</w:t>
      </w:r>
    </w:p>
    <w:p w14:paraId="1553DCEF" w14:textId="77777777" w:rsidR="00EA2CFF" w:rsidRPr="00D475FC" w:rsidRDefault="00EA2CFF" w:rsidP="00D475FC">
      <w:pPr>
        <w:ind w:left="360"/>
        <w:jc w:val="both"/>
        <w:rPr>
          <w:sz w:val="24"/>
          <w:szCs w:val="24"/>
        </w:rPr>
      </w:pPr>
    </w:p>
    <w:p w14:paraId="4D4F71CC" w14:textId="367AA45D" w:rsidR="00EA2CFF" w:rsidRPr="00D475FC" w:rsidRDefault="00D475FC" w:rsidP="00D475FC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EA2CFF" w:rsidRPr="00D475FC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27F4" w14:textId="77777777" w:rsidR="00B729D5" w:rsidRDefault="00B729D5">
      <w:r>
        <w:separator/>
      </w:r>
    </w:p>
  </w:endnote>
  <w:endnote w:type="continuationSeparator" w:id="0">
    <w:p w14:paraId="08DB8498" w14:textId="77777777" w:rsidR="00B729D5" w:rsidRDefault="00B7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2FD1" w14:textId="77777777" w:rsidR="00B729D5" w:rsidRDefault="00B729D5">
      <w:r>
        <w:rPr>
          <w:color w:val="000000"/>
        </w:rPr>
        <w:separator/>
      </w:r>
    </w:p>
  </w:footnote>
  <w:footnote w:type="continuationSeparator" w:id="0">
    <w:p w14:paraId="70A3927E" w14:textId="77777777" w:rsidR="00B729D5" w:rsidRDefault="00B7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00"/>
    <w:multiLevelType w:val="multilevel"/>
    <w:tmpl w:val="59966858"/>
    <w:lvl w:ilvl="0">
      <w:start w:val="6"/>
      <w:numFmt w:val="decimal"/>
      <w:lvlText w:val="%1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24"/>
      </w:rPr>
    </w:lvl>
  </w:abstractNum>
  <w:abstractNum w:abstractNumId="1" w15:restartNumberingAfterBreak="0">
    <w:nsid w:val="18C20A04"/>
    <w:multiLevelType w:val="multilevel"/>
    <w:tmpl w:val="EA86C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05703A"/>
    <w:multiLevelType w:val="multilevel"/>
    <w:tmpl w:val="3DCC0F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18378064">
    <w:abstractNumId w:val="1"/>
  </w:num>
  <w:num w:numId="2" w16cid:durableId="1557425002">
    <w:abstractNumId w:val="2"/>
  </w:num>
  <w:num w:numId="3" w16cid:durableId="106256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FF"/>
    <w:rsid w:val="000F1C90"/>
    <w:rsid w:val="00826E76"/>
    <w:rsid w:val="00B6015B"/>
    <w:rsid w:val="00B729D5"/>
    <w:rsid w:val="00CD77CF"/>
    <w:rsid w:val="00CF4B14"/>
    <w:rsid w:val="00D475FC"/>
    <w:rsid w:val="00E41A15"/>
    <w:rsid w:val="00E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FF29"/>
  <w15:docId w15:val="{070A4324-0940-4E73-B891-9EB6579A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rFonts w:ascii="Times New Roman" w:hAnsi="Times New Roman"/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rFonts w:ascii="Times New Roman" w:hAnsi="Times New Roman"/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Ignalinos Šaltinelis</dc:creator>
  <dc:description/>
  <cp:lastModifiedBy>Ignalinos Saltinelis</cp:lastModifiedBy>
  <cp:revision>5</cp:revision>
  <dcterms:created xsi:type="dcterms:W3CDTF">2025-07-02T07:39:00Z</dcterms:created>
  <dcterms:modified xsi:type="dcterms:W3CDTF">2026-06-18T07:02:00Z</dcterms:modified>
</cp:coreProperties>
</file>